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6D" w:rsidRPr="004F7657" w:rsidRDefault="004F7657" w:rsidP="0060044F">
      <w:pPr>
        <w:adjustRightInd w:val="0"/>
        <w:snapToGrid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4F7657">
        <w:rPr>
          <w:rFonts w:asciiTheme="minorEastAsia" w:eastAsiaTheme="minorEastAsia" w:hAnsiTheme="minorEastAsia" w:hint="eastAsia"/>
          <w:b/>
          <w:bCs/>
          <w:sz w:val="36"/>
          <w:szCs w:val="36"/>
        </w:rPr>
        <w:t>令和４年度</w:t>
      </w:r>
      <w:r w:rsidR="00A71C6D" w:rsidRPr="004F7657">
        <w:rPr>
          <w:rFonts w:asciiTheme="minorEastAsia" w:eastAsiaTheme="minorEastAsia" w:hAnsiTheme="minorEastAsia" w:hint="eastAsia"/>
          <w:b/>
          <w:bCs/>
          <w:sz w:val="36"/>
          <w:szCs w:val="36"/>
        </w:rPr>
        <w:t>美波町</w:t>
      </w:r>
      <w:r w:rsidR="002C6FF6" w:rsidRPr="004F7657">
        <w:rPr>
          <w:rFonts w:asciiTheme="minorEastAsia" w:eastAsiaTheme="minorEastAsia" w:hAnsiTheme="minorEastAsia" w:hint="eastAsia"/>
          <w:b/>
          <w:bCs/>
          <w:sz w:val="36"/>
          <w:szCs w:val="36"/>
        </w:rPr>
        <w:t>会計年度任用</w:t>
      </w:r>
      <w:r w:rsidR="00A71C6D" w:rsidRPr="004F7657">
        <w:rPr>
          <w:rFonts w:asciiTheme="minorEastAsia" w:eastAsiaTheme="minorEastAsia" w:hAnsiTheme="minorEastAsia" w:hint="eastAsia"/>
          <w:b/>
          <w:bCs/>
          <w:sz w:val="36"/>
          <w:szCs w:val="36"/>
        </w:rPr>
        <w:t>職員</w:t>
      </w:r>
      <w:r w:rsidR="00002854" w:rsidRPr="004F7657">
        <w:rPr>
          <w:rFonts w:asciiTheme="minorEastAsia" w:eastAsiaTheme="minorEastAsia" w:hAnsiTheme="minorEastAsia" w:hint="eastAsia"/>
          <w:b/>
          <w:bCs/>
          <w:sz w:val="36"/>
          <w:szCs w:val="36"/>
        </w:rPr>
        <w:t>(フ</w:t>
      </w:r>
      <w:bookmarkStart w:id="0" w:name="_GoBack"/>
      <w:bookmarkEnd w:id="0"/>
      <w:r w:rsidR="00002854" w:rsidRPr="004F7657">
        <w:rPr>
          <w:rFonts w:asciiTheme="minorEastAsia" w:eastAsiaTheme="minorEastAsia" w:hAnsiTheme="minorEastAsia" w:hint="eastAsia"/>
          <w:b/>
          <w:bCs/>
          <w:sz w:val="36"/>
          <w:szCs w:val="36"/>
        </w:rPr>
        <w:t>ルタイム)</w:t>
      </w:r>
      <w:r w:rsidR="00A71C6D" w:rsidRPr="004F7657">
        <w:rPr>
          <w:rFonts w:asciiTheme="minorEastAsia" w:eastAsiaTheme="minorEastAsia" w:hAnsiTheme="minorEastAsia" w:hint="eastAsia"/>
          <w:b/>
          <w:bCs/>
          <w:sz w:val="36"/>
          <w:szCs w:val="36"/>
        </w:rPr>
        <w:t>募集</w:t>
      </w:r>
      <w:r w:rsidR="0060044F">
        <w:rPr>
          <w:rFonts w:asciiTheme="minorEastAsia" w:eastAsiaTheme="minorEastAsia" w:hAnsiTheme="minorEastAsia" w:hint="eastAsia"/>
          <w:b/>
          <w:bCs/>
          <w:sz w:val="36"/>
          <w:szCs w:val="36"/>
        </w:rPr>
        <w:t>について</w:t>
      </w:r>
    </w:p>
    <w:p w:rsidR="001674CE" w:rsidRPr="0080775F" w:rsidRDefault="001674CE" w:rsidP="002C6FF6">
      <w:pPr>
        <w:tabs>
          <w:tab w:val="left" w:pos="1351"/>
        </w:tabs>
        <w:adjustRightInd w:val="0"/>
        <w:snapToGrid w:val="0"/>
        <w:rPr>
          <w:rFonts w:asciiTheme="minorEastAsia" w:eastAsiaTheme="minorEastAsia" w:hAnsiTheme="minorEastAsia"/>
          <w:sz w:val="24"/>
        </w:rPr>
      </w:pPr>
    </w:p>
    <w:p w:rsidR="00E7581C" w:rsidRPr="0080775F" w:rsidRDefault="00CB0B99" w:rsidP="002862AF">
      <w:pPr>
        <w:tabs>
          <w:tab w:val="left" w:pos="1351"/>
        </w:tabs>
        <w:adjustRightInd w:val="0"/>
        <w:snapToGrid w:val="0"/>
        <w:ind w:firstLineChars="200" w:firstLine="441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下記のとおり</w:t>
      </w:r>
      <w:r w:rsidR="005A0DC0" w:rsidRPr="0080775F">
        <w:rPr>
          <w:rFonts w:asciiTheme="minorEastAsia" w:eastAsiaTheme="minorEastAsia" w:hAnsiTheme="minorEastAsia" w:hint="eastAsia"/>
          <w:sz w:val="24"/>
        </w:rPr>
        <w:t>勤務していただく</w:t>
      </w:r>
      <w:r w:rsidR="002C6FF6" w:rsidRPr="0080775F">
        <w:rPr>
          <w:rFonts w:asciiTheme="minorEastAsia" w:eastAsiaTheme="minorEastAsia" w:hAnsiTheme="minorEastAsia" w:hint="eastAsia"/>
          <w:sz w:val="24"/>
        </w:rPr>
        <w:t>会計年度任用</w:t>
      </w:r>
      <w:r w:rsidR="005A0DC0" w:rsidRPr="0080775F">
        <w:rPr>
          <w:rFonts w:asciiTheme="minorEastAsia" w:eastAsiaTheme="minorEastAsia" w:hAnsiTheme="minorEastAsia" w:hint="eastAsia"/>
          <w:sz w:val="24"/>
        </w:rPr>
        <w:t>職員</w:t>
      </w:r>
      <w:r w:rsidR="00B973F8">
        <w:rPr>
          <w:rFonts w:asciiTheme="minorEastAsia" w:eastAsiaTheme="minorEastAsia" w:hAnsiTheme="minorEastAsia" w:hint="eastAsia"/>
          <w:sz w:val="24"/>
        </w:rPr>
        <w:t>(フルタイム</w:t>
      </w:r>
      <w:r w:rsidR="00B973F8">
        <w:rPr>
          <w:rFonts w:asciiTheme="minorEastAsia" w:eastAsiaTheme="minorEastAsia" w:hAnsiTheme="minorEastAsia"/>
          <w:sz w:val="24"/>
        </w:rPr>
        <w:t>)</w:t>
      </w:r>
      <w:r w:rsidR="005A0DC0" w:rsidRPr="0080775F">
        <w:rPr>
          <w:rFonts w:asciiTheme="minorEastAsia" w:eastAsiaTheme="minorEastAsia" w:hAnsiTheme="minorEastAsia" w:hint="eastAsia"/>
          <w:sz w:val="24"/>
        </w:rPr>
        <w:t>を募集</w:t>
      </w:r>
      <w:r w:rsidR="002862AF">
        <w:rPr>
          <w:rFonts w:asciiTheme="minorEastAsia" w:eastAsiaTheme="minorEastAsia" w:hAnsiTheme="minorEastAsia" w:hint="eastAsia"/>
          <w:sz w:val="24"/>
        </w:rPr>
        <w:t>いた</w:t>
      </w:r>
      <w:r w:rsidR="005A0DC0" w:rsidRPr="0080775F">
        <w:rPr>
          <w:rFonts w:asciiTheme="minorEastAsia" w:eastAsiaTheme="minorEastAsia" w:hAnsiTheme="minorEastAsia" w:hint="eastAsia"/>
          <w:sz w:val="24"/>
        </w:rPr>
        <w:t>します。</w:t>
      </w:r>
    </w:p>
    <w:tbl>
      <w:tblPr>
        <w:tblW w:w="5080" w:type="pct"/>
        <w:tblBorders>
          <w:top w:val="single" w:sz="6" w:space="0" w:color="ACA899"/>
          <w:left w:val="single" w:sz="6" w:space="0" w:color="ACA899"/>
          <w:bottom w:val="single" w:sz="6" w:space="0" w:color="ACA899"/>
          <w:right w:val="single" w:sz="6" w:space="0" w:color="ACA899"/>
        </w:tblBorders>
        <w:shd w:val="clear" w:color="auto" w:fill="FFFFFF"/>
        <w:tblLayout w:type="fixed"/>
        <w:tblCellMar>
          <w:top w:w="75" w:type="dxa"/>
          <w:left w:w="75" w:type="dxa"/>
          <w:bottom w:w="57" w:type="dxa"/>
          <w:right w:w="75" w:type="dxa"/>
        </w:tblCellMar>
        <w:tblLook w:val="04A0" w:firstRow="1" w:lastRow="0" w:firstColumn="1" w:lastColumn="0" w:noHBand="0" w:noVBand="1"/>
      </w:tblPr>
      <w:tblGrid>
        <w:gridCol w:w="1269"/>
        <w:gridCol w:w="997"/>
        <w:gridCol w:w="1263"/>
        <w:gridCol w:w="2706"/>
        <w:gridCol w:w="1985"/>
        <w:gridCol w:w="2408"/>
      </w:tblGrid>
      <w:tr w:rsidR="0080775F" w:rsidRPr="0080775F" w:rsidTr="00400E9D">
        <w:trPr>
          <w:trHeight w:val="115"/>
        </w:trPr>
        <w:tc>
          <w:tcPr>
            <w:tcW w:w="597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2" w:space="0" w:color="833C0B" w:themeColor="accent2" w:themeShade="80"/>
              <w:right w:val="single" w:sz="2" w:space="0" w:color="833C0B" w:themeColor="accent2" w:themeShade="80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1A3F" w:rsidRPr="0080775F" w:rsidRDefault="008D1A3F" w:rsidP="00E7581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775F">
              <w:rPr>
                <w:rFonts w:asciiTheme="minorEastAsia" w:eastAsiaTheme="minorEastAsia" w:hAnsiTheme="minorEastAsia" w:hint="eastAsia"/>
                <w:sz w:val="24"/>
              </w:rPr>
              <w:t>職</w:t>
            </w:r>
            <w:r w:rsidR="00082F39" w:rsidRPr="0080775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0775F">
              <w:rPr>
                <w:rFonts w:asciiTheme="minorEastAsia" w:eastAsiaTheme="minorEastAsia" w:hAnsiTheme="minorEastAsia" w:hint="eastAsia"/>
                <w:sz w:val="24"/>
              </w:rPr>
              <w:t>種</w:t>
            </w:r>
          </w:p>
        </w:tc>
        <w:tc>
          <w:tcPr>
            <w:tcW w:w="469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2" w:space="0" w:color="833C0B" w:themeColor="accent2" w:themeShade="80"/>
              <w:right w:val="single" w:sz="2" w:space="0" w:color="833C0B" w:themeColor="accent2" w:themeShade="80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82E2F" w:rsidRPr="0080775F" w:rsidRDefault="008D1A3F" w:rsidP="00E7581C">
            <w:pPr>
              <w:adjustRightInd w:val="0"/>
              <w:snapToGrid w:val="0"/>
              <w:ind w:leftChars="-61" w:left="18" w:rightChars="-64" w:right="-122" w:hangingChars="61" w:hanging="13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775F">
              <w:rPr>
                <w:rFonts w:asciiTheme="minorEastAsia" w:eastAsiaTheme="minorEastAsia" w:hAnsiTheme="minorEastAsia"/>
                <w:sz w:val="24"/>
              </w:rPr>
              <w:t>募集</w:t>
            </w:r>
          </w:p>
          <w:p w:rsidR="008D1A3F" w:rsidRPr="0080775F" w:rsidRDefault="008D1A3F" w:rsidP="00E7581C">
            <w:pPr>
              <w:adjustRightInd w:val="0"/>
              <w:snapToGrid w:val="0"/>
              <w:ind w:leftChars="-61" w:left="18" w:rightChars="-64" w:right="-122" w:hangingChars="61" w:hanging="13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775F">
              <w:rPr>
                <w:rFonts w:asciiTheme="minorEastAsia" w:eastAsiaTheme="minorEastAsia" w:hAnsiTheme="minorEastAsia"/>
                <w:sz w:val="24"/>
              </w:rPr>
              <w:t>人員</w:t>
            </w:r>
          </w:p>
        </w:tc>
        <w:tc>
          <w:tcPr>
            <w:tcW w:w="594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2" w:space="0" w:color="833C0B" w:themeColor="accent2" w:themeShade="80"/>
              <w:right w:val="single" w:sz="2" w:space="0" w:color="833C0B" w:themeColor="accent2" w:themeShade="8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1A3F" w:rsidRPr="0080775F" w:rsidRDefault="008D1A3F" w:rsidP="00E7581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775F">
              <w:rPr>
                <w:rFonts w:asciiTheme="minorEastAsia" w:eastAsiaTheme="minorEastAsia" w:hAnsiTheme="minorEastAsia"/>
                <w:sz w:val="24"/>
              </w:rPr>
              <w:t>就業場所</w:t>
            </w:r>
          </w:p>
        </w:tc>
        <w:tc>
          <w:tcPr>
            <w:tcW w:w="1273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2" w:space="0" w:color="833C0B" w:themeColor="accent2" w:themeShade="80"/>
              <w:right w:val="single" w:sz="2" w:space="0" w:color="833C0B" w:themeColor="accent2" w:themeShade="8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1A3F" w:rsidRPr="0080775F" w:rsidRDefault="008D1A3F" w:rsidP="00082F3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775F">
              <w:rPr>
                <w:rFonts w:asciiTheme="minorEastAsia" w:eastAsiaTheme="minorEastAsia" w:hAnsiTheme="minorEastAsia"/>
                <w:sz w:val="24"/>
              </w:rPr>
              <w:t>勤務時間等</w:t>
            </w:r>
          </w:p>
        </w:tc>
        <w:tc>
          <w:tcPr>
            <w:tcW w:w="934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2" w:space="0" w:color="833C0B" w:themeColor="accent2" w:themeShade="80"/>
              <w:right w:val="single" w:sz="2" w:space="0" w:color="833C0B" w:themeColor="accent2" w:themeShade="80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1A3F" w:rsidRPr="0080775F" w:rsidRDefault="00082F39" w:rsidP="00F037C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775F">
              <w:rPr>
                <w:rFonts w:asciiTheme="minorEastAsia" w:eastAsiaTheme="minorEastAsia" w:hAnsiTheme="minorEastAsia" w:hint="eastAsia"/>
                <w:sz w:val="24"/>
              </w:rPr>
              <w:t>給　　　料</w:t>
            </w:r>
          </w:p>
        </w:tc>
        <w:tc>
          <w:tcPr>
            <w:tcW w:w="1133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2" w:space="0" w:color="833C0B" w:themeColor="accent2" w:themeShade="80"/>
              <w:right w:val="single" w:sz="2" w:space="0" w:color="833C0B" w:themeColor="accent2" w:themeShade="8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1A3F" w:rsidRPr="0080775F" w:rsidRDefault="00912875" w:rsidP="00E7581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775F">
              <w:rPr>
                <w:rFonts w:asciiTheme="minorEastAsia" w:eastAsiaTheme="minorEastAsia" w:hAnsiTheme="minorEastAsia" w:hint="eastAsia"/>
                <w:sz w:val="24"/>
              </w:rPr>
              <w:t>勤務内容・資格</w:t>
            </w:r>
            <w:r w:rsidR="00E7581C" w:rsidRPr="0080775F">
              <w:rPr>
                <w:rFonts w:asciiTheme="minorEastAsia" w:eastAsiaTheme="minorEastAsia" w:hAnsiTheme="minorEastAsia" w:hint="eastAsia"/>
                <w:sz w:val="24"/>
              </w:rPr>
              <w:t>等</w:t>
            </w:r>
          </w:p>
        </w:tc>
      </w:tr>
      <w:tr w:rsidR="0080775F" w:rsidRPr="0080775F" w:rsidTr="00400E9D">
        <w:trPr>
          <w:trHeight w:val="2289"/>
        </w:trPr>
        <w:tc>
          <w:tcPr>
            <w:tcW w:w="597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4" w:space="0" w:color="auto"/>
              <w:right w:val="single" w:sz="2" w:space="0" w:color="833C0B" w:themeColor="accent2" w:themeShade="8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105A" w:rsidRPr="0080775F" w:rsidRDefault="00400E9D" w:rsidP="002862AF">
            <w:pPr>
              <w:adjustRightInd w:val="0"/>
              <w:snapToGrid w:val="0"/>
              <w:ind w:leftChars="-64" w:left="12" w:rightChars="-42" w:right="-80" w:hangingChars="61" w:hanging="134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看護補助</w:t>
            </w:r>
            <w:r w:rsidR="00EC5AA6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員</w:t>
            </w:r>
          </w:p>
        </w:tc>
        <w:tc>
          <w:tcPr>
            <w:tcW w:w="469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4" w:space="0" w:color="auto"/>
              <w:right w:val="single" w:sz="2" w:space="0" w:color="833C0B" w:themeColor="accent2" w:themeShade="80"/>
            </w:tcBorders>
            <w:shd w:val="clear" w:color="auto" w:fill="FFFFFF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105A" w:rsidRPr="0080775F" w:rsidRDefault="00400E9D" w:rsidP="002862AF">
            <w:pPr>
              <w:adjustRightInd w:val="0"/>
              <w:snapToGrid w:val="0"/>
              <w:ind w:leftChars="-83" w:left="16" w:rightChars="-77" w:right="-147" w:hangingChars="79" w:hanging="174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若干名</w:t>
            </w:r>
          </w:p>
        </w:tc>
        <w:tc>
          <w:tcPr>
            <w:tcW w:w="594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4" w:space="0" w:color="auto"/>
              <w:right w:val="single" w:sz="2" w:space="0" w:color="833C0B" w:themeColor="accent2" w:themeShade="8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105A" w:rsidRPr="0080775F" w:rsidRDefault="00400E9D" w:rsidP="00447C49">
            <w:pPr>
              <w:adjustRightInd w:val="0"/>
              <w:snapToGrid w:val="0"/>
              <w:ind w:leftChars="-17" w:left="-32" w:rightChars="-62" w:right="-118" w:firstLineChars="50" w:firstLine="11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美波病院</w:t>
            </w:r>
          </w:p>
        </w:tc>
        <w:tc>
          <w:tcPr>
            <w:tcW w:w="1273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4" w:space="0" w:color="auto"/>
              <w:right w:val="single" w:sz="2" w:space="0" w:color="833C0B" w:themeColor="accent2" w:themeShade="8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0E9D" w:rsidRPr="0080775F" w:rsidRDefault="003126D9" w:rsidP="003126D9">
            <w:pPr>
              <w:widowControl/>
              <w:adjustRightInd w:val="0"/>
              <w:snapToGrid w:val="0"/>
              <w:ind w:rightChars="-62" w:right="-118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午前</w:t>
            </w:r>
            <w:r w:rsidR="00400E9D"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７時～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午後6</w:t>
            </w:r>
            <w:r w:rsidR="00400E9D"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時</w:t>
            </w:r>
            <w:r w:rsidR="00447C49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3</w:t>
            </w:r>
            <w:r w:rsidR="00447C49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0</w:t>
            </w:r>
            <w:r w:rsidR="00400E9D"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分の間の</w:t>
            </w:r>
            <w:r w:rsidR="00002854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7</w:t>
            </w:r>
            <w:r w:rsidR="00400E9D"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時間4</w:t>
            </w:r>
            <w:r w:rsidR="00400E9D" w:rsidRPr="0080775F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5</w:t>
            </w:r>
            <w:r w:rsidR="00400E9D"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分</w:t>
            </w:r>
          </w:p>
          <w:p w:rsidR="007C105A" w:rsidRPr="0080775F" w:rsidRDefault="00400E9D" w:rsidP="0023325F">
            <w:pPr>
              <w:adjustRightInd w:val="0"/>
              <w:snapToGrid w:val="0"/>
              <w:ind w:rightChars="-62" w:right="-118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（交代制勤務）</w:t>
            </w:r>
          </w:p>
        </w:tc>
        <w:tc>
          <w:tcPr>
            <w:tcW w:w="934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4" w:space="0" w:color="auto"/>
              <w:right w:val="single" w:sz="2" w:space="0" w:color="833C0B" w:themeColor="accent2" w:themeShade="8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7C105A" w:rsidRPr="0080775F" w:rsidRDefault="00002854" w:rsidP="00002854">
            <w:pPr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月</w:t>
            </w:r>
            <w:r w:rsidR="00400E9D"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額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161</w:t>
            </w:r>
            <w:r w:rsidR="00400E9D"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,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6</w:t>
            </w:r>
            <w:r w:rsidR="00400E9D"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00円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～</w:t>
            </w:r>
          </w:p>
        </w:tc>
        <w:tc>
          <w:tcPr>
            <w:tcW w:w="1133" w:type="pct"/>
            <w:tcBorders>
              <w:top w:val="single" w:sz="2" w:space="0" w:color="833C0B" w:themeColor="accent2" w:themeShade="80"/>
              <w:left w:val="single" w:sz="2" w:space="0" w:color="833C0B" w:themeColor="accent2" w:themeShade="80"/>
              <w:bottom w:val="single" w:sz="4" w:space="0" w:color="auto"/>
              <w:right w:val="single" w:sz="2" w:space="0" w:color="833C0B" w:themeColor="accent2" w:themeShade="8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0E9D" w:rsidRPr="0080775F" w:rsidRDefault="00400E9D" w:rsidP="007C105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看護師の指示のもとで、入院患者等のお世話を行います。</w:t>
            </w:r>
          </w:p>
          <w:p w:rsidR="007C105A" w:rsidRDefault="00400E9D" w:rsidP="007C105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80775F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週休２日（交代制）</w:t>
            </w:r>
          </w:p>
          <w:p w:rsidR="002862AF" w:rsidRPr="0080775F" w:rsidRDefault="002862AF" w:rsidP="007C105A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※資格は必要ありません。</w:t>
            </w:r>
          </w:p>
        </w:tc>
      </w:tr>
    </w:tbl>
    <w:p w:rsidR="001674CE" w:rsidRPr="0080775F" w:rsidRDefault="00B64C8F" w:rsidP="00E7581C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※美波病院は高規格道路の由岐ＩＣを降りたすぐのところにあります。</w:t>
      </w:r>
    </w:p>
    <w:p w:rsidR="009D62B0" w:rsidRPr="0080775F" w:rsidRDefault="009D62B0" w:rsidP="00E7581C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 xml:space="preserve">　（自家用車でＪＲ阿南駅から約３０分、福井駅から１０分、徒歩で由岐駅から１０分。）</w:t>
      </w:r>
    </w:p>
    <w:p w:rsidR="00B64C8F" w:rsidRDefault="00991CDA" w:rsidP="00E7581C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※</w:t>
      </w:r>
      <w:r w:rsidR="00024AD4" w:rsidRPr="002862AF">
        <w:rPr>
          <w:rFonts w:asciiTheme="minorEastAsia" w:eastAsiaTheme="minorEastAsia" w:hAnsiTheme="minorEastAsia" w:hint="eastAsia"/>
          <w:sz w:val="24"/>
        </w:rPr>
        <w:t>資格は必要ありません。</w:t>
      </w:r>
      <w:r w:rsidR="00024AD4" w:rsidRPr="0080775F">
        <w:rPr>
          <w:rFonts w:asciiTheme="minorEastAsia" w:eastAsiaTheme="minorEastAsia" w:hAnsiTheme="minorEastAsia" w:hint="eastAsia"/>
          <w:sz w:val="24"/>
        </w:rPr>
        <w:t>看護師が</w:t>
      </w:r>
      <w:r w:rsidRPr="0080775F">
        <w:rPr>
          <w:rFonts w:asciiTheme="minorEastAsia" w:eastAsiaTheme="minorEastAsia" w:hAnsiTheme="minorEastAsia" w:hint="eastAsia"/>
          <w:sz w:val="24"/>
        </w:rPr>
        <w:t>仕事内容を丁寧に</w:t>
      </w:r>
      <w:r w:rsidR="002862AF">
        <w:rPr>
          <w:rFonts w:asciiTheme="minorEastAsia" w:eastAsiaTheme="minorEastAsia" w:hAnsiTheme="minorEastAsia" w:hint="eastAsia"/>
          <w:sz w:val="24"/>
        </w:rPr>
        <w:t>ご説明いたしますので、ご安心下さい。</w:t>
      </w:r>
    </w:p>
    <w:p w:rsidR="008B7CDC" w:rsidRPr="0080775F" w:rsidRDefault="008B7CDC" w:rsidP="00E7581C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※パートタイム会計年度任用職員(日額７，３００円)もご相談に応じます。</w:t>
      </w:r>
    </w:p>
    <w:p w:rsidR="00B64C8F" w:rsidRPr="0080775F" w:rsidRDefault="00B64C8F" w:rsidP="00E7581C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</w:p>
    <w:p w:rsidR="00436B04" w:rsidRPr="0080775F" w:rsidRDefault="0043505F" w:rsidP="00E7581C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◆</w:t>
      </w:r>
      <w:r w:rsidR="001442B2" w:rsidRPr="0080775F">
        <w:rPr>
          <w:rFonts w:asciiTheme="minorEastAsia" w:eastAsiaTheme="minorEastAsia" w:hAnsiTheme="minorEastAsia" w:hint="eastAsia"/>
          <w:sz w:val="24"/>
        </w:rPr>
        <w:t>応募資格　　心身共に健康で、</w:t>
      </w:r>
      <w:r w:rsidRPr="0080775F">
        <w:rPr>
          <w:rFonts w:asciiTheme="minorEastAsia" w:eastAsiaTheme="minorEastAsia" w:hAnsiTheme="minorEastAsia" w:hint="eastAsia"/>
          <w:sz w:val="24"/>
        </w:rPr>
        <w:t>地方公務員法第</w:t>
      </w:r>
      <w:r w:rsidRPr="0080775F">
        <w:rPr>
          <w:rFonts w:asciiTheme="minorEastAsia" w:eastAsiaTheme="minorEastAsia" w:hAnsiTheme="minorEastAsia"/>
          <w:sz w:val="24"/>
        </w:rPr>
        <w:t>16条各号（欠格条項）に該当しない方</w:t>
      </w:r>
    </w:p>
    <w:p w:rsidR="00854E35" w:rsidRPr="0080775F" w:rsidRDefault="00854E35" w:rsidP="00E7581C">
      <w:pPr>
        <w:adjustRightInd w:val="0"/>
        <w:snapToGrid w:val="0"/>
        <w:rPr>
          <w:rFonts w:asciiTheme="minorEastAsia" w:eastAsiaTheme="minorEastAsia" w:hAnsiTheme="minorEastAsia"/>
          <w:sz w:val="24"/>
        </w:rPr>
      </w:pPr>
    </w:p>
    <w:p w:rsidR="00582E2F" w:rsidRPr="0080775F" w:rsidRDefault="0043505F" w:rsidP="00365BC4">
      <w:pPr>
        <w:tabs>
          <w:tab w:val="left" w:pos="1351"/>
        </w:tabs>
        <w:adjustRightInd w:val="0"/>
        <w:snapToGrid w:val="0"/>
        <w:ind w:left="1848" w:hanging="1848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◆</w:t>
      </w:r>
      <w:r w:rsidR="001442B2" w:rsidRPr="0080775F">
        <w:rPr>
          <w:rFonts w:asciiTheme="minorEastAsia" w:eastAsiaTheme="minorEastAsia" w:hAnsiTheme="minorEastAsia" w:hint="eastAsia"/>
          <w:sz w:val="24"/>
        </w:rPr>
        <w:t>勤務条件　　(1)</w:t>
      </w:r>
      <w:r w:rsidR="001442B2" w:rsidRPr="004F7657">
        <w:rPr>
          <w:rFonts w:asciiTheme="minorEastAsia" w:eastAsiaTheme="minorEastAsia" w:hAnsiTheme="minorEastAsia" w:hint="eastAsia"/>
          <w:spacing w:val="23"/>
          <w:kern w:val="0"/>
          <w:sz w:val="24"/>
          <w:fitText w:val="1100" w:id="-1708918784"/>
        </w:rPr>
        <w:t>通勤手</w:t>
      </w:r>
      <w:r w:rsidR="001442B2" w:rsidRPr="004F7657">
        <w:rPr>
          <w:rFonts w:asciiTheme="minorEastAsia" w:eastAsiaTheme="minorEastAsia" w:hAnsiTheme="minorEastAsia" w:hint="eastAsia"/>
          <w:spacing w:val="1"/>
          <w:kern w:val="0"/>
          <w:sz w:val="24"/>
          <w:fitText w:val="1100" w:id="-1708918784"/>
        </w:rPr>
        <w:t>当</w:t>
      </w:r>
      <w:r w:rsidR="001442B2" w:rsidRPr="0080775F">
        <w:rPr>
          <w:rFonts w:asciiTheme="minorEastAsia" w:eastAsiaTheme="minorEastAsia" w:hAnsiTheme="minorEastAsia" w:hint="eastAsia"/>
          <w:sz w:val="24"/>
        </w:rPr>
        <w:t>：正規職員に準じて支給。ただし、町有地に駐車する場合は、駐車場</w:t>
      </w:r>
    </w:p>
    <w:p w:rsidR="001442B2" w:rsidRPr="0080775F" w:rsidRDefault="001442B2" w:rsidP="00400E9D">
      <w:pPr>
        <w:tabs>
          <w:tab w:val="left" w:pos="1351"/>
        </w:tabs>
        <w:adjustRightInd w:val="0"/>
        <w:snapToGrid w:val="0"/>
        <w:ind w:leftChars="50" w:left="95" w:firstLineChars="1400" w:firstLine="3084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使用料</w:t>
      </w:r>
      <w:r w:rsidR="003126D9">
        <w:rPr>
          <w:rFonts w:asciiTheme="minorEastAsia" w:eastAsiaTheme="minorEastAsia" w:hAnsiTheme="minorEastAsia" w:hint="eastAsia"/>
          <w:sz w:val="24"/>
        </w:rPr>
        <w:t>が</w:t>
      </w:r>
      <w:r w:rsidRPr="0080775F">
        <w:rPr>
          <w:rFonts w:asciiTheme="minorEastAsia" w:eastAsiaTheme="minorEastAsia" w:hAnsiTheme="minorEastAsia" w:hint="eastAsia"/>
          <w:sz w:val="24"/>
        </w:rPr>
        <w:t>必要</w:t>
      </w:r>
      <w:r w:rsidR="00491551">
        <w:rPr>
          <w:rFonts w:asciiTheme="minorEastAsia" w:eastAsiaTheme="minorEastAsia" w:hAnsiTheme="minorEastAsia" w:hint="eastAsia"/>
          <w:sz w:val="24"/>
        </w:rPr>
        <w:t>。</w:t>
      </w:r>
    </w:p>
    <w:p w:rsidR="00DB6C70" w:rsidRPr="0080775F" w:rsidRDefault="00665975" w:rsidP="00665975">
      <w:pPr>
        <w:tabs>
          <w:tab w:val="left" w:pos="1351"/>
        </w:tabs>
        <w:adjustRightInd w:val="0"/>
        <w:snapToGrid w:val="0"/>
        <w:ind w:left="1848" w:hanging="1848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DB6C70" w:rsidRPr="0080775F">
        <w:rPr>
          <w:rFonts w:asciiTheme="minorEastAsia" w:eastAsiaTheme="minorEastAsia" w:hAnsiTheme="minorEastAsia" w:hint="eastAsia"/>
          <w:sz w:val="24"/>
        </w:rPr>
        <w:t>(2)社会保険等：</w:t>
      </w:r>
      <w:r w:rsidR="00F278F8" w:rsidRPr="0080775F">
        <w:rPr>
          <w:rFonts w:asciiTheme="minorEastAsia" w:eastAsiaTheme="minorEastAsia" w:hAnsiTheme="minorEastAsia" w:hint="eastAsia"/>
          <w:sz w:val="24"/>
        </w:rPr>
        <w:t>任用</w:t>
      </w:r>
      <w:r w:rsidR="00DB6C70" w:rsidRPr="0080775F">
        <w:rPr>
          <w:rFonts w:asciiTheme="minorEastAsia" w:eastAsiaTheme="minorEastAsia" w:hAnsiTheme="minorEastAsia" w:hint="eastAsia"/>
          <w:sz w:val="24"/>
        </w:rPr>
        <w:t>期間及び勤務時間数等により、社会保険及び雇用保険に加入</w:t>
      </w:r>
      <w:r w:rsidR="00491551">
        <w:rPr>
          <w:rFonts w:asciiTheme="minorEastAsia" w:eastAsiaTheme="minorEastAsia" w:hAnsiTheme="minorEastAsia" w:hint="eastAsia"/>
          <w:sz w:val="24"/>
        </w:rPr>
        <w:t>。</w:t>
      </w:r>
    </w:p>
    <w:p w:rsidR="00582E2F" w:rsidRPr="0080775F" w:rsidRDefault="00665975" w:rsidP="00F278F8">
      <w:pPr>
        <w:tabs>
          <w:tab w:val="left" w:pos="1351"/>
        </w:tabs>
        <w:adjustRightInd w:val="0"/>
        <w:snapToGrid w:val="0"/>
        <w:ind w:firstLineChars="600" w:firstLine="1322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 xml:space="preserve">　</w:t>
      </w:r>
      <w:r w:rsidR="001442B2" w:rsidRPr="0080775F">
        <w:rPr>
          <w:rFonts w:asciiTheme="minorEastAsia" w:eastAsiaTheme="minorEastAsia" w:hAnsiTheme="minorEastAsia" w:hint="eastAsia"/>
          <w:sz w:val="24"/>
        </w:rPr>
        <w:t>(3)</w:t>
      </w:r>
      <w:r w:rsidR="00582E2F" w:rsidRPr="0080775F">
        <w:rPr>
          <w:rFonts w:asciiTheme="minorEastAsia" w:eastAsiaTheme="minorEastAsia" w:hAnsiTheme="minorEastAsia" w:hint="eastAsia"/>
          <w:spacing w:val="23"/>
          <w:kern w:val="0"/>
          <w:sz w:val="24"/>
          <w:fitText w:val="1100" w:id="-1708918783"/>
        </w:rPr>
        <w:t>有給休</w:t>
      </w:r>
      <w:r w:rsidR="00582E2F" w:rsidRPr="0080775F">
        <w:rPr>
          <w:rFonts w:asciiTheme="minorEastAsia" w:eastAsiaTheme="minorEastAsia" w:hAnsiTheme="minorEastAsia" w:hint="eastAsia"/>
          <w:spacing w:val="1"/>
          <w:kern w:val="0"/>
          <w:sz w:val="24"/>
          <w:fitText w:val="1100" w:id="-1708918783"/>
        </w:rPr>
        <w:t>暇</w:t>
      </w:r>
      <w:r w:rsidR="00582E2F" w:rsidRPr="0080775F">
        <w:rPr>
          <w:rFonts w:asciiTheme="minorEastAsia" w:eastAsiaTheme="minorEastAsia" w:hAnsiTheme="minorEastAsia" w:hint="eastAsia"/>
          <w:sz w:val="24"/>
        </w:rPr>
        <w:t>：有給休暇</w:t>
      </w:r>
      <w:r w:rsidR="00365BC4" w:rsidRPr="0080775F">
        <w:rPr>
          <w:rFonts w:asciiTheme="minorEastAsia" w:eastAsiaTheme="minorEastAsia" w:hAnsiTheme="minorEastAsia" w:hint="eastAsia"/>
          <w:sz w:val="24"/>
        </w:rPr>
        <w:t>、</w:t>
      </w:r>
      <w:r w:rsidR="00F278F8" w:rsidRPr="0080775F">
        <w:rPr>
          <w:rFonts w:asciiTheme="minorEastAsia" w:eastAsiaTheme="minorEastAsia" w:hAnsiTheme="minorEastAsia" w:hint="eastAsia"/>
          <w:sz w:val="24"/>
        </w:rPr>
        <w:t>特別休暇（忌引休暇</w:t>
      </w:r>
      <w:r w:rsidR="00024AD4" w:rsidRPr="0080775F">
        <w:rPr>
          <w:rFonts w:asciiTheme="minorEastAsia" w:eastAsiaTheme="minorEastAsia" w:hAnsiTheme="minorEastAsia" w:hint="eastAsia"/>
          <w:sz w:val="24"/>
        </w:rPr>
        <w:t>等</w:t>
      </w:r>
      <w:r w:rsidR="00F278F8" w:rsidRPr="0080775F">
        <w:rPr>
          <w:rFonts w:asciiTheme="minorEastAsia" w:eastAsiaTheme="minorEastAsia" w:hAnsiTheme="minorEastAsia" w:hint="eastAsia"/>
          <w:sz w:val="24"/>
        </w:rPr>
        <w:t>）</w:t>
      </w:r>
      <w:r w:rsidR="00082F39" w:rsidRPr="0080775F">
        <w:rPr>
          <w:rFonts w:asciiTheme="minorEastAsia" w:eastAsiaTheme="minorEastAsia" w:hAnsiTheme="minorEastAsia" w:hint="eastAsia"/>
          <w:sz w:val="24"/>
        </w:rPr>
        <w:t>有</w:t>
      </w:r>
    </w:p>
    <w:p w:rsidR="00436B04" w:rsidRDefault="00665975" w:rsidP="002C6FF6">
      <w:pPr>
        <w:tabs>
          <w:tab w:val="left" w:pos="1351"/>
        </w:tabs>
        <w:adjustRightInd w:val="0"/>
        <w:snapToGrid w:val="0"/>
        <w:ind w:left="1848" w:hanging="1848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442B2" w:rsidRPr="0080775F">
        <w:rPr>
          <w:rFonts w:asciiTheme="minorEastAsia" w:eastAsiaTheme="minorEastAsia" w:hAnsiTheme="minorEastAsia" w:hint="eastAsia"/>
          <w:sz w:val="24"/>
        </w:rPr>
        <w:t>(4)</w:t>
      </w:r>
      <w:r w:rsidR="00365BC4" w:rsidRPr="0080775F">
        <w:rPr>
          <w:rFonts w:asciiTheme="minorEastAsia" w:eastAsiaTheme="minorEastAsia" w:hAnsiTheme="minorEastAsia" w:hint="eastAsia"/>
          <w:spacing w:val="23"/>
          <w:kern w:val="0"/>
          <w:sz w:val="24"/>
          <w:fitText w:val="1100" w:id="-1708918782"/>
        </w:rPr>
        <w:t>期末手</w:t>
      </w:r>
      <w:r w:rsidR="00365BC4" w:rsidRPr="0080775F">
        <w:rPr>
          <w:rFonts w:asciiTheme="minorEastAsia" w:eastAsiaTheme="minorEastAsia" w:hAnsiTheme="minorEastAsia" w:hint="eastAsia"/>
          <w:spacing w:val="1"/>
          <w:kern w:val="0"/>
          <w:sz w:val="24"/>
          <w:fitText w:val="1100" w:id="-1708918782"/>
        </w:rPr>
        <w:t>当</w:t>
      </w:r>
      <w:r w:rsidR="00365BC4" w:rsidRPr="0080775F">
        <w:rPr>
          <w:rFonts w:asciiTheme="minorEastAsia" w:eastAsiaTheme="minorEastAsia" w:hAnsiTheme="minorEastAsia" w:hint="eastAsia"/>
          <w:sz w:val="24"/>
        </w:rPr>
        <w:t>：</w:t>
      </w:r>
      <w:r w:rsidR="00491551">
        <w:rPr>
          <w:rFonts w:asciiTheme="minorEastAsia" w:eastAsiaTheme="minorEastAsia" w:hAnsiTheme="minorEastAsia" w:hint="eastAsia"/>
          <w:sz w:val="24"/>
        </w:rPr>
        <w:t>あり</w:t>
      </w:r>
      <w:r w:rsidR="00365BC4" w:rsidRPr="0080775F">
        <w:rPr>
          <w:rFonts w:asciiTheme="minorEastAsia" w:eastAsiaTheme="minorEastAsia" w:hAnsiTheme="minorEastAsia" w:hint="eastAsia"/>
          <w:sz w:val="24"/>
        </w:rPr>
        <w:t>。正規職員に準じた支給率</w:t>
      </w:r>
      <w:r w:rsidR="00491551">
        <w:rPr>
          <w:rFonts w:asciiTheme="minorEastAsia" w:eastAsiaTheme="minorEastAsia" w:hAnsiTheme="minorEastAsia" w:hint="eastAsia"/>
          <w:sz w:val="24"/>
        </w:rPr>
        <w:t>。</w:t>
      </w:r>
    </w:p>
    <w:p w:rsidR="004F7657" w:rsidRPr="0080775F" w:rsidRDefault="004F7657" w:rsidP="002C6FF6">
      <w:pPr>
        <w:tabs>
          <w:tab w:val="left" w:pos="1351"/>
        </w:tabs>
        <w:adjustRightInd w:val="0"/>
        <w:snapToGrid w:val="0"/>
        <w:ind w:left="1848" w:hanging="1848"/>
        <w:rPr>
          <w:rFonts w:asciiTheme="minorEastAsia" w:eastAsiaTheme="minorEastAsia" w:hAnsiTheme="minorEastAsia" w:hint="eastAsia"/>
          <w:sz w:val="24"/>
        </w:rPr>
      </w:pPr>
    </w:p>
    <w:p w:rsidR="004F7657" w:rsidRDefault="004F7657" w:rsidP="004F7657">
      <w:pPr>
        <w:tabs>
          <w:tab w:val="left" w:pos="1351"/>
        </w:tabs>
        <w:adjustRightInd w:val="0"/>
        <w:snapToGrid w:val="0"/>
        <w:ind w:left="1848" w:hanging="1848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◆勤務</w:t>
      </w:r>
      <w:r>
        <w:rPr>
          <w:rFonts w:asciiTheme="minorEastAsia" w:eastAsiaTheme="minorEastAsia" w:hAnsiTheme="minorEastAsia" w:hint="eastAsia"/>
          <w:sz w:val="24"/>
        </w:rPr>
        <w:t>開始　　令和４年７月１日からの勤務を予定しています。勤務開始日については、ご相談に応じ</w:t>
      </w:r>
    </w:p>
    <w:p w:rsidR="00854E35" w:rsidRDefault="004F7657" w:rsidP="004F7657">
      <w:pPr>
        <w:tabs>
          <w:tab w:val="left" w:pos="1351"/>
        </w:tabs>
        <w:adjustRightInd w:val="0"/>
        <w:snapToGrid w:val="0"/>
        <w:ind w:leftChars="100" w:left="190" w:firstLineChars="600" w:firstLine="13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ます。</w:t>
      </w:r>
    </w:p>
    <w:p w:rsidR="004F7657" w:rsidRPr="0080775F" w:rsidRDefault="004F7657" w:rsidP="002C6FF6">
      <w:pPr>
        <w:tabs>
          <w:tab w:val="left" w:pos="1351"/>
        </w:tabs>
        <w:adjustRightInd w:val="0"/>
        <w:snapToGrid w:val="0"/>
        <w:ind w:left="1848" w:hanging="1848"/>
        <w:rPr>
          <w:rFonts w:asciiTheme="minorEastAsia" w:eastAsiaTheme="minorEastAsia" w:hAnsiTheme="minorEastAsia" w:hint="eastAsia"/>
          <w:sz w:val="24"/>
        </w:rPr>
      </w:pPr>
    </w:p>
    <w:p w:rsidR="00365BC4" w:rsidRPr="0080775F" w:rsidRDefault="0043505F" w:rsidP="00582E2F">
      <w:pPr>
        <w:tabs>
          <w:tab w:val="left" w:pos="1351"/>
        </w:tabs>
        <w:adjustRightInd w:val="0"/>
        <w:snapToGrid w:val="0"/>
        <w:ind w:left="1983" w:hangingChars="900" w:hanging="1983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◆</w:t>
      </w:r>
      <w:r w:rsidR="001442B2" w:rsidRPr="0080775F">
        <w:rPr>
          <w:rFonts w:asciiTheme="minorEastAsia" w:eastAsiaTheme="minorEastAsia" w:hAnsiTheme="minorEastAsia" w:hint="eastAsia"/>
          <w:sz w:val="24"/>
        </w:rPr>
        <w:t>特記事項</w:t>
      </w:r>
      <w:r w:rsidR="00582E2F" w:rsidRPr="0080775F">
        <w:rPr>
          <w:rFonts w:asciiTheme="minorEastAsia" w:eastAsiaTheme="minorEastAsia" w:hAnsiTheme="minorEastAsia" w:hint="eastAsia"/>
          <w:sz w:val="24"/>
        </w:rPr>
        <w:t xml:space="preserve">　　</w:t>
      </w:r>
      <w:r w:rsidR="00F278F8" w:rsidRPr="0080775F">
        <w:rPr>
          <w:rFonts w:asciiTheme="minorEastAsia" w:eastAsiaTheme="minorEastAsia" w:hAnsiTheme="minorEastAsia" w:hint="eastAsia"/>
          <w:sz w:val="24"/>
        </w:rPr>
        <w:t>会計年度任用</w:t>
      </w:r>
      <w:r w:rsidR="001442B2" w:rsidRPr="0080775F">
        <w:rPr>
          <w:rFonts w:asciiTheme="minorEastAsia" w:eastAsiaTheme="minorEastAsia" w:hAnsiTheme="minorEastAsia" w:hint="eastAsia"/>
          <w:sz w:val="24"/>
        </w:rPr>
        <w:t>職員として任用されている間の身分は地方公務員となりますので、守秘</w:t>
      </w:r>
      <w:r w:rsidR="00365BC4" w:rsidRPr="0080775F">
        <w:rPr>
          <w:rFonts w:asciiTheme="minorEastAsia" w:eastAsiaTheme="minorEastAsia" w:hAnsiTheme="minorEastAsia" w:hint="eastAsia"/>
          <w:sz w:val="24"/>
        </w:rPr>
        <w:t>義務</w:t>
      </w:r>
    </w:p>
    <w:p w:rsidR="00582E2F" w:rsidRPr="0080775F" w:rsidRDefault="001442B2" w:rsidP="00365BC4">
      <w:pPr>
        <w:tabs>
          <w:tab w:val="left" w:pos="1351"/>
        </w:tabs>
        <w:adjustRightInd w:val="0"/>
        <w:snapToGrid w:val="0"/>
        <w:ind w:leftChars="800" w:left="1742" w:hangingChars="100" w:hanging="22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や営利企業等の従事制限（兼業の禁止）等、地方公務員としての義務が課されること</w:t>
      </w:r>
      <w:r w:rsidR="00365BC4" w:rsidRPr="0080775F">
        <w:rPr>
          <w:rFonts w:asciiTheme="minorEastAsia" w:eastAsiaTheme="minorEastAsia" w:hAnsiTheme="minorEastAsia" w:hint="eastAsia"/>
          <w:sz w:val="24"/>
        </w:rPr>
        <w:t>と</w:t>
      </w:r>
    </w:p>
    <w:p w:rsidR="00436B04" w:rsidRPr="0080775F" w:rsidRDefault="001442B2" w:rsidP="002C6FF6">
      <w:pPr>
        <w:tabs>
          <w:tab w:val="left" w:pos="1351"/>
        </w:tabs>
        <w:adjustRightInd w:val="0"/>
        <w:snapToGrid w:val="0"/>
        <w:ind w:leftChars="100" w:left="190" w:firstLineChars="600" w:firstLine="1322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なります。また、応募いただいた履歴書は採否に関わらずお返しいたしません。</w:t>
      </w:r>
    </w:p>
    <w:p w:rsidR="00854E35" w:rsidRPr="0080775F" w:rsidRDefault="00854E35" w:rsidP="002C6FF6">
      <w:pPr>
        <w:tabs>
          <w:tab w:val="left" w:pos="1351"/>
        </w:tabs>
        <w:adjustRightInd w:val="0"/>
        <w:snapToGrid w:val="0"/>
        <w:ind w:leftChars="100" w:left="190" w:firstLineChars="600" w:firstLine="1322"/>
        <w:rPr>
          <w:rFonts w:asciiTheme="minorEastAsia" w:eastAsiaTheme="minorEastAsia" w:hAnsiTheme="minorEastAsia"/>
          <w:sz w:val="24"/>
        </w:rPr>
      </w:pPr>
    </w:p>
    <w:p w:rsidR="00436B04" w:rsidRPr="0080775F" w:rsidRDefault="0043505F" w:rsidP="002C6FF6">
      <w:pPr>
        <w:tabs>
          <w:tab w:val="left" w:pos="1351"/>
        </w:tabs>
        <w:adjustRightInd w:val="0"/>
        <w:snapToGrid w:val="0"/>
        <w:ind w:left="1848" w:hanging="1848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◆</w:t>
      </w:r>
      <w:r w:rsidR="005A0DC0" w:rsidRPr="0080775F">
        <w:rPr>
          <w:rFonts w:asciiTheme="minorEastAsia" w:eastAsiaTheme="minorEastAsia" w:hAnsiTheme="minorEastAsia" w:hint="eastAsia"/>
          <w:sz w:val="24"/>
        </w:rPr>
        <w:t>選考方法</w:t>
      </w:r>
      <w:r w:rsidR="00582E2F" w:rsidRPr="0080775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0775F">
        <w:rPr>
          <w:rFonts w:asciiTheme="minorEastAsia" w:eastAsiaTheme="minorEastAsia" w:hAnsiTheme="minorEastAsia" w:hint="eastAsia"/>
          <w:sz w:val="24"/>
        </w:rPr>
        <w:t>面接</w:t>
      </w:r>
      <w:r w:rsidR="00365BC4" w:rsidRPr="0080775F">
        <w:rPr>
          <w:rFonts w:asciiTheme="minorEastAsia" w:eastAsiaTheme="minorEastAsia" w:hAnsiTheme="minorEastAsia" w:hint="eastAsia"/>
          <w:sz w:val="24"/>
        </w:rPr>
        <w:t>：試験日等については、</w:t>
      </w:r>
      <w:r w:rsidR="001442B2" w:rsidRPr="0080775F">
        <w:rPr>
          <w:rFonts w:asciiTheme="minorEastAsia" w:eastAsiaTheme="minorEastAsia" w:hAnsiTheme="minorEastAsia" w:hint="eastAsia"/>
          <w:sz w:val="24"/>
        </w:rPr>
        <w:t>別途お知らせします。</w:t>
      </w:r>
    </w:p>
    <w:p w:rsidR="00854E35" w:rsidRPr="0080775F" w:rsidRDefault="00854E35" w:rsidP="002C6FF6">
      <w:pPr>
        <w:tabs>
          <w:tab w:val="left" w:pos="1351"/>
        </w:tabs>
        <w:adjustRightInd w:val="0"/>
        <w:snapToGrid w:val="0"/>
        <w:ind w:left="1848" w:hanging="1848"/>
        <w:rPr>
          <w:rFonts w:asciiTheme="minorEastAsia" w:eastAsiaTheme="minorEastAsia" w:hAnsiTheme="minorEastAsia"/>
          <w:sz w:val="24"/>
        </w:rPr>
      </w:pPr>
    </w:p>
    <w:p w:rsidR="00754C75" w:rsidRPr="0080775F" w:rsidRDefault="0043505F" w:rsidP="00F278F8">
      <w:pPr>
        <w:tabs>
          <w:tab w:val="left" w:pos="1351"/>
        </w:tabs>
        <w:adjustRightInd w:val="0"/>
        <w:snapToGrid w:val="0"/>
        <w:ind w:left="1848" w:hanging="1848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◆</w:t>
      </w:r>
      <w:r w:rsidR="001442B2" w:rsidRPr="0080775F">
        <w:rPr>
          <w:rFonts w:asciiTheme="minorEastAsia" w:eastAsiaTheme="minorEastAsia" w:hAnsiTheme="minorEastAsia" w:hint="eastAsia"/>
          <w:sz w:val="24"/>
        </w:rPr>
        <w:t>応募方法</w:t>
      </w:r>
    </w:p>
    <w:p w:rsidR="00F278F8" w:rsidRPr="0080775F" w:rsidRDefault="001442B2" w:rsidP="00FB2179">
      <w:pPr>
        <w:tabs>
          <w:tab w:val="left" w:pos="1351"/>
        </w:tabs>
        <w:adjustRightInd w:val="0"/>
        <w:snapToGrid w:val="0"/>
        <w:ind w:left="1848" w:hanging="199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 xml:space="preserve"> 　</w:t>
      </w:r>
      <w:r w:rsidR="00E7581C" w:rsidRPr="0080775F">
        <w:rPr>
          <w:rFonts w:asciiTheme="minorEastAsia" w:eastAsiaTheme="minorEastAsia" w:hAnsiTheme="minorEastAsia" w:hint="eastAsia"/>
          <w:sz w:val="24"/>
        </w:rPr>
        <w:t>【提出書類</w:t>
      </w:r>
      <w:r w:rsidR="00582E2F" w:rsidRPr="0080775F">
        <w:rPr>
          <w:rFonts w:asciiTheme="minorEastAsia" w:eastAsiaTheme="minorEastAsia" w:hAnsiTheme="minorEastAsia" w:hint="eastAsia"/>
          <w:sz w:val="24"/>
        </w:rPr>
        <w:t>】</w:t>
      </w:r>
      <w:r w:rsidRPr="0080775F">
        <w:rPr>
          <w:rFonts w:asciiTheme="minorEastAsia" w:eastAsiaTheme="minorEastAsia" w:hAnsiTheme="minorEastAsia" w:hint="eastAsia"/>
          <w:sz w:val="24"/>
        </w:rPr>
        <w:t>市販の履</w:t>
      </w:r>
      <w:r w:rsidR="001674CE" w:rsidRPr="0080775F">
        <w:rPr>
          <w:rFonts w:asciiTheme="minorEastAsia" w:eastAsiaTheme="minorEastAsia" w:hAnsiTheme="minorEastAsia" w:hint="eastAsia"/>
          <w:sz w:val="24"/>
        </w:rPr>
        <w:t>歴書１通（申込日前６ヶ月以内に写した写真を貼付）</w:t>
      </w:r>
    </w:p>
    <w:p w:rsidR="00ED6761" w:rsidRPr="0080775F" w:rsidRDefault="00365BC4" w:rsidP="00F278F8">
      <w:pPr>
        <w:tabs>
          <w:tab w:val="left" w:pos="1351"/>
        </w:tabs>
        <w:adjustRightInd w:val="0"/>
        <w:snapToGrid w:val="0"/>
        <w:ind w:left="1848" w:hanging="1848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</w:p>
    <w:p w:rsidR="001674CE" w:rsidRPr="0080775F" w:rsidRDefault="001442B2" w:rsidP="00754C75">
      <w:pPr>
        <w:tabs>
          <w:tab w:val="left" w:pos="1351"/>
        </w:tabs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【</w:t>
      </w:r>
      <w:r w:rsidR="00E7581C" w:rsidRPr="0080775F">
        <w:rPr>
          <w:rFonts w:asciiTheme="minorEastAsia" w:eastAsiaTheme="minorEastAsia" w:hAnsiTheme="minorEastAsia" w:hint="eastAsia"/>
          <w:sz w:val="24"/>
        </w:rPr>
        <w:t>受付期間</w:t>
      </w:r>
      <w:r w:rsidR="00582E2F" w:rsidRPr="0080775F">
        <w:rPr>
          <w:rFonts w:asciiTheme="minorEastAsia" w:eastAsiaTheme="minorEastAsia" w:hAnsiTheme="minorEastAsia" w:hint="eastAsia"/>
          <w:sz w:val="24"/>
        </w:rPr>
        <w:t>】</w:t>
      </w:r>
      <w:r w:rsidR="002C6FF6" w:rsidRPr="0080775F">
        <w:rPr>
          <w:rFonts w:asciiTheme="minorEastAsia" w:eastAsiaTheme="minorEastAsia" w:hAnsiTheme="minorEastAsia" w:hint="eastAsia"/>
          <w:sz w:val="24"/>
        </w:rPr>
        <w:t>令和</w:t>
      </w:r>
      <w:r w:rsidR="002862AF">
        <w:rPr>
          <w:rFonts w:asciiTheme="minorEastAsia" w:eastAsiaTheme="minorEastAsia" w:hAnsiTheme="minorEastAsia" w:hint="eastAsia"/>
          <w:sz w:val="24"/>
        </w:rPr>
        <w:t>４</w:t>
      </w:r>
      <w:r w:rsidR="001674CE" w:rsidRPr="0080775F">
        <w:rPr>
          <w:rFonts w:asciiTheme="minorEastAsia" w:eastAsiaTheme="minorEastAsia" w:hAnsiTheme="minorEastAsia" w:hint="eastAsia"/>
          <w:sz w:val="24"/>
        </w:rPr>
        <w:t>年</w:t>
      </w:r>
      <w:r w:rsidR="002862AF">
        <w:rPr>
          <w:rFonts w:asciiTheme="minorEastAsia" w:eastAsiaTheme="minorEastAsia" w:hAnsiTheme="minorEastAsia" w:hint="eastAsia"/>
          <w:sz w:val="24"/>
        </w:rPr>
        <w:t>５</w:t>
      </w:r>
      <w:r w:rsidR="00E7581C" w:rsidRPr="0080775F">
        <w:rPr>
          <w:rFonts w:asciiTheme="minorEastAsia" w:eastAsiaTheme="minorEastAsia" w:hAnsiTheme="minorEastAsia" w:hint="eastAsia"/>
          <w:sz w:val="24"/>
        </w:rPr>
        <w:t>月</w:t>
      </w:r>
      <w:r w:rsidR="002862AF">
        <w:rPr>
          <w:rFonts w:asciiTheme="minorEastAsia" w:eastAsiaTheme="minorEastAsia" w:hAnsiTheme="minorEastAsia" w:hint="eastAsia"/>
          <w:sz w:val="24"/>
        </w:rPr>
        <w:t>３１</w:t>
      </w:r>
      <w:r w:rsidR="001674CE" w:rsidRPr="0080775F">
        <w:rPr>
          <w:rFonts w:asciiTheme="minorEastAsia" w:eastAsiaTheme="minorEastAsia" w:hAnsiTheme="minorEastAsia" w:hint="eastAsia"/>
          <w:sz w:val="24"/>
        </w:rPr>
        <w:t>日（</w:t>
      </w:r>
      <w:r w:rsidR="00F318F2" w:rsidRPr="0080775F">
        <w:rPr>
          <w:rFonts w:asciiTheme="minorEastAsia" w:eastAsiaTheme="minorEastAsia" w:hAnsiTheme="minorEastAsia" w:hint="eastAsia"/>
          <w:sz w:val="24"/>
        </w:rPr>
        <w:t>火</w:t>
      </w:r>
      <w:r w:rsidR="00E7581C" w:rsidRPr="0080775F">
        <w:rPr>
          <w:rFonts w:asciiTheme="minorEastAsia" w:eastAsiaTheme="minorEastAsia" w:hAnsiTheme="minorEastAsia" w:hint="eastAsia"/>
          <w:sz w:val="24"/>
        </w:rPr>
        <w:t>）</w:t>
      </w:r>
      <w:r w:rsidR="00D62466" w:rsidRPr="0080775F">
        <w:rPr>
          <w:rFonts w:asciiTheme="minorEastAsia" w:eastAsiaTheme="minorEastAsia" w:hAnsiTheme="minorEastAsia" w:hint="eastAsia"/>
          <w:sz w:val="24"/>
        </w:rPr>
        <w:t>締切り</w:t>
      </w:r>
      <w:r w:rsidR="00C10D13" w:rsidRPr="0080775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10D13" w:rsidRPr="0080775F" w:rsidRDefault="00C10D13" w:rsidP="00FB2179">
      <w:pPr>
        <w:tabs>
          <w:tab w:val="left" w:pos="1351"/>
        </w:tabs>
        <w:adjustRightInd w:val="0"/>
        <w:snapToGrid w:val="0"/>
        <w:ind w:firstLineChars="800" w:firstLine="1762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土曜・日曜を除く、午前</w:t>
      </w:r>
      <w:r w:rsidRPr="0080775F">
        <w:rPr>
          <w:rFonts w:asciiTheme="minorEastAsia" w:eastAsiaTheme="minorEastAsia" w:hAnsiTheme="minorEastAsia"/>
          <w:sz w:val="24"/>
        </w:rPr>
        <w:t>8時30分から午後5時まで</w:t>
      </w:r>
    </w:p>
    <w:p w:rsidR="00ED6761" w:rsidRPr="0080775F" w:rsidRDefault="00ED6761" w:rsidP="00F278F8">
      <w:pPr>
        <w:tabs>
          <w:tab w:val="left" w:pos="1351"/>
        </w:tabs>
        <w:adjustRightInd w:val="0"/>
        <w:snapToGrid w:val="0"/>
        <w:ind w:leftChars="100" w:left="190" w:firstLineChars="1450" w:firstLine="3194"/>
        <w:rPr>
          <w:rFonts w:asciiTheme="minorEastAsia" w:eastAsiaTheme="minorEastAsia" w:hAnsiTheme="minorEastAsia"/>
          <w:sz w:val="24"/>
        </w:rPr>
      </w:pPr>
    </w:p>
    <w:p w:rsidR="00F278F8" w:rsidRPr="0080775F" w:rsidRDefault="00E82E59" w:rsidP="00754C75">
      <w:pPr>
        <w:tabs>
          <w:tab w:val="left" w:pos="1351"/>
        </w:tabs>
        <w:adjustRightInd w:val="0"/>
        <w:snapToGrid w:val="0"/>
        <w:ind w:firstLineChars="100" w:firstLine="22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【提出場所】美波町役場総務</w:t>
      </w:r>
      <w:r w:rsidR="00E7581C" w:rsidRPr="0080775F">
        <w:rPr>
          <w:rFonts w:asciiTheme="minorEastAsia" w:eastAsiaTheme="minorEastAsia" w:hAnsiTheme="minorEastAsia" w:hint="eastAsia"/>
          <w:sz w:val="24"/>
        </w:rPr>
        <w:t>課へ提出してください。</w:t>
      </w:r>
    </w:p>
    <w:p w:rsidR="00ED6761" w:rsidRPr="0080775F" w:rsidRDefault="00ED6761" w:rsidP="00F278F8">
      <w:pPr>
        <w:tabs>
          <w:tab w:val="left" w:pos="1351"/>
        </w:tabs>
        <w:adjustRightInd w:val="0"/>
        <w:snapToGrid w:val="0"/>
        <w:ind w:leftChars="100" w:left="190" w:firstLineChars="550" w:firstLine="1212"/>
        <w:rPr>
          <w:rFonts w:asciiTheme="minorEastAsia" w:eastAsiaTheme="minorEastAsia" w:hAnsiTheme="minorEastAsia"/>
          <w:sz w:val="24"/>
        </w:rPr>
      </w:pPr>
    </w:p>
    <w:p w:rsidR="00F278F8" w:rsidRPr="0080775F" w:rsidRDefault="001442B2" w:rsidP="00754C75">
      <w:pPr>
        <w:tabs>
          <w:tab w:val="left" w:pos="1351"/>
        </w:tabs>
        <w:adjustRightInd w:val="0"/>
        <w:snapToGrid w:val="0"/>
        <w:ind w:leftChars="100" w:left="19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【郵便による申込】</w:t>
      </w:r>
      <w:r w:rsidR="00F278F8" w:rsidRPr="0080775F">
        <w:rPr>
          <w:rFonts w:asciiTheme="minorEastAsia" w:eastAsiaTheme="minorEastAsia" w:hAnsiTheme="minorEastAsia" w:hint="eastAsia"/>
          <w:sz w:val="24"/>
        </w:rPr>
        <w:t>封筒の表に「会計年度任用職員採用試験申込」と朱書きし</w:t>
      </w:r>
      <w:r w:rsidR="00754C75" w:rsidRPr="0080775F">
        <w:rPr>
          <w:rFonts w:asciiTheme="minorEastAsia" w:eastAsiaTheme="minorEastAsia" w:hAnsiTheme="minorEastAsia" w:hint="eastAsia"/>
          <w:sz w:val="24"/>
        </w:rPr>
        <w:t>、下記へ送付してください。</w:t>
      </w:r>
    </w:p>
    <w:p w:rsidR="0043505F" w:rsidRPr="0080775F" w:rsidRDefault="00754C75" w:rsidP="00FB2179">
      <w:pPr>
        <w:tabs>
          <w:tab w:val="left" w:pos="1351"/>
        </w:tabs>
        <w:adjustRightInd w:val="0"/>
        <w:snapToGrid w:val="0"/>
        <w:ind w:leftChars="100" w:left="190" w:firstLineChars="700" w:firstLine="1542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〒779-2395　徳島県海部郡美波町奥河内字本村１８番地１</w:t>
      </w:r>
      <w:r w:rsidR="00AF00A7" w:rsidRPr="0080775F">
        <w:rPr>
          <w:rFonts w:asciiTheme="minorEastAsia" w:eastAsiaTheme="minorEastAsia" w:hAnsiTheme="minorEastAsia" w:hint="eastAsia"/>
          <w:sz w:val="24"/>
        </w:rPr>
        <w:t xml:space="preserve">　</w:t>
      </w:r>
      <w:r w:rsidR="00F278F8" w:rsidRPr="0080775F">
        <w:rPr>
          <w:rFonts w:asciiTheme="minorEastAsia" w:eastAsiaTheme="minorEastAsia" w:hAnsiTheme="minorEastAsia" w:hint="eastAsia"/>
          <w:sz w:val="24"/>
        </w:rPr>
        <w:t>美波町役場総務課</w:t>
      </w:r>
      <w:r w:rsidR="003126D9">
        <w:rPr>
          <w:rFonts w:asciiTheme="minorEastAsia" w:eastAsiaTheme="minorEastAsia" w:hAnsiTheme="minorEastAsia" w:hint="eastAsia"/>
          <w:sz w:val="24"/>
        </w:rPr>
        <w:t>宛</w:t>
      </w:r>
    </w:p>
    <w:p w:rsidR="00365BC4" w:rsidRPr="0080775F" w:rsidRDefault="00365BC4" w:rsidP="00FE4189">
      <w:pPr>
        <w:tabs>
          <w:tab w:val="left" w:pos="1351"/>
        </w:tabs>
        <w:adjustRightInd w:val="0"/>
        <w:snapToGrid w:val="0"/>
        <w:rPr>
          <w:rFonts w:asciiTheme="minorEastAsia" w:eastAsiaTheme="minorEastAsia" w:hAnsiTheme="minorEastAsia"/>
          <w:sz w:val="24"/>
        </w:rPr>
      </w:pPr>
    </w:p>
    <w:p w:rsidR="009F79B9" w:rsidRPr="0080775F" w:rsidRDefault="006E2D1D" w:rsidP="00754C75">
      <w:pPr>
        <w:pStyle w:val="aa"/>
        <w:numPr>
          <w:ilvl w:val="0"/>
          <w:numId w:val="4"/>
        </w:numPr>
        <w:tabs>
          <w:tab w:val="left" w:pos="1351"/>
        </w:tabs>
        <w:adjustRightInd w:val="0"/>
        <w:snapToGrid w:val="0"/>
        <w:ind w:leftChars="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募集に関する</w:t>
      </w:r>
      <w:r w:rsidR="00754C75" w:rsidRPr="0080775F">
        <w:rPr>
          <w:rFonts w:asciiTheme="minorEastAsia" w:eastAsiaTheme="minorEastAsia" w:hAnsiTheme="minorEastAsia" w:hint="eastAsia"/>
          <w:sz w:val="24"/>
        </w:rPr>
        <w:t>お</w:t>
      </w:r>
      <w:r w:rsidR="001442B2" w:rsidRPr="0080775F">
        <w:rPr>
          <w:rFonts w:asciiTheme="minorEastAsia" w:eastAsiaTheme="minorEastAsia" w:hAnsiTheme="minorEastAsia" w:hint="eastAsia"/>
          <w:sz w:val="24"/>
        </w:rPr>
        <w:t>問い合わせ</w:t>
      </w:r>
      <w:r w:rsidR="00754C75" w:rsidRPr="0080775F">
        <w:rPr>
          <w:rFonts w:asciiTheme="minorEastAsia" w:eastAsiaTheme="minorEastAsia" w:hAnsiTheme="minorEastAsia" w:hint="eastAsia"/>
          <w:sz w:val="24"/>
        </w:rPr>
        <w:t>は、</w:t>
      </w:r>
      <w:r w:rsidR="00E82E59" w:rsidRPr="0080775F">
        <w:rPr>
          <w:rFonts w:asciiTheme="minorEastAsia" w:eastAsiaTheme="minorEastAsia" w:hAnsiTheme="minorEastAsia" w:hint="eastAsia"/>
          <w:sz w:val="24"/>
        </w:rPr>
        <w:t>美波町役場総務</w:t>
      </w:r>
      <w:r w:rsidR="001442B2" w:rsidRPr="0080775F">
        <w:rPr>
          <w:rFonts w:asciiTheme="minorEastAsia" w:eastAsiaTheme="minorEastAsia" w:hAnsiTheme="minorEastAsia" w:hint="eastAsia"/>
          <w:sz w:val="24"/>
        </w:rPr>
        <w:t>課</w:t>
      </w:r>
      <w:r w:rsidR="00754C75" w:rsidRPr="0080775F">
        <w:rPr>
          <w:rFonts w:asciiTheme="minorEastAsia" w:eastAsiaTheme="minorEastAsia" w:hAnsiTheme="minorEastAsia" w:hint="eastAsia"/>
          <w:sz w:val="24"/>
        </w:rPr>
        <w:t>（電話</w:t>
      </w:r>
      <w:r w:rsidR="001442B2" w:rsidRPr="0080775F">
        <w:rPr>
          <w:rFonts w:asciiTheme="minorEastAsia" w:eastAsiaTheme="minorEastAsia" w:hAnsiTheme="minorEastAsia" w:hint="eastAsia"/>
          <w:sz w:val="24"/>
        </w:rPr>
        <w:t>0884-77-3611</w:t>
      </w:r>
      <w:r w:rsidR="00754C75" w:rsidRPr="0080775F">
        <w:rPr>
          <w:rFonts w:asciiTheme="minorEastAsia" w:eastAsiaTheme="minorEastAsia" w:hAnsiTheme="minorEastAsia" w:hint="eastAsia"/>
          <w:sz w:val="24"/>
        </w:rPr>
        <w:t>）まで。</w:t>
      </w:r>
    </w:p>
    <w:p w:rsidR="00754C75" w:rsidRPr="0080775F" w:rsidRDefault="00754C75" w:rsidP="00754C75">
      <w:pPr>
        <w:pStyle w:val="aa"/>
        <w:numPr>
          <w:ilvl w:val="0"/>
          <w:numId w:val="4"/>
        </w:numPr>
        <w:tabs>
          <w:tab w:val="left" w:pos="1351"/>
        </w:tabs>
        <w:adjustRightInd w:val="0"/>
        <w:snapToGrid w:val="0"/>
        <w:ind w:leftChars="0"/>
        <w:rPr>
          <w:rFonts w:asciiTheme="minorEastAsia" w:eastAsiaTheme="minorEastAsia" w:hAnsiTheme="minorEastAsia"/>
          <w:sz w:val="24"/>
        </w:rPr>
      </w:pPr>
      <w:r w:rsidRPr="0080775F">
        <w:rPr>
          <w:rFonts w:asciiTheme="minorEastAsia" w:eastAsiaTheme="minorEastAsia" w:hAnsiTheme="minorEastAsia" w:hint="eastAsia"/>
          <w:sz w:val="24"/>
        </w:rPr>
        <w:t>職務内容等についてのお問い合わせは、美波病院（</w:t>
      </w:r>
      <w:r w:rsidR="0080775F" w:rsidRPr="0080775F">
        <w:rPr>
          <w:rFonts w:asciiTheme="minorEastAsia" w:eastAsiaTheme="minorEastAsia" w:hAnsiTheme="minorEastAsia" w:hint="eastAsia"/>
          <w:sz w:val="24"/>
        </w:rPr>
        <w:t>電話0884</w:t>
      </w:r>
      <w:r w:rsidRPr="0080775F">
        <w:rPr>
          <w:rFonts w:asciiTheme="minorEastAsia" w:eastAsiaTheme="minorEastAsia" w:hAnsiTheme="minorEastAsia" w:hint="eastAsia"/>
          <w:sz w:val="24"/>
        </w:rPr>
        <w:t>-78-1373）まで。</w:t>
      </w:r>
    </w:p>
    <w:p w:rsidR="00351D16" w:rsidRPr="00351D16" w:rsidRDefault="00351D16" w:rsidP="00E7581C">
      <w:pPr>
        <w:tabs>
          <w:tab w:val="left" w:pos="1351"/>
        </w:tabs>
        <w:adjustRightInd w:val="0"/>
        <w:snapToGrid w:val="0"/>
        <w:ind w:left="1848" w:hanging="1848"/>
        <w:jc w:val="center"/>
        <w:rPr>
          <w:rFonts w:asciiTheme="minorEastAsia" w:eastAsiaTheme="minorEastAsia" w:hAnsiTheme="minorEastAsia"/>
          <w:sz w:val="24"/>
        </w:rPr>
      </w:pPr>
      <w:r w:rsidRPr="00EE0697">
        <w:rPr>
          <w:rFonts w:asciiTheme="minorEastAsia" w:eastAsiaTheme="minorEastAsia" w:hAnsiTheme="minorEastAsia" w:hint="eastAsia"/>
          <w:color w:val="FF0000"/>
          <w:sz w:val="24"/>
        </w:rPr>
        <w:lastRenderedPageBreak/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</w:p>
    <w:sectPr w:rsidR="00351D16" w:rsidRPr="00351D16" w:rsidSect="002862AF">
      <w:pgSz w:w="11907" w:h="16839" w:code="9"/>
      <w:pgMar w:top="907" w:right="720" w:bottom="624" w:left="720" w:header="851" w:footer="992" w:gutter="0"/>
      <w:cols w:space="425"/>
      <w:docGrid w:type="linesAndChars" w:linePitch="427" w:charSpace="-4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4F" w:rsidRDefault="00C1584F" w:rsidP="00024AD4">
      <w:r>
        <w:separator/>
      </w:r>
    </w:p>
  </w:endnote>
  <w:endnote w:type="continuationSeparator" w:id="0">
    <w:p w:rsidR="00C1584F" w:rsidRDefault="00C1584F" w:rsidP="0002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4F" w:rsidRDefault="00C1584F" w:rsidP="00024AD4">
      <w:r>
        <w:separator/>
      </w:r>
    </w:p>
  </w:footnote>
  <w:footnote w:type="continuationSeparator" w:id="0">
    <w:p w:rsidR="00C1584F" w:rsidRDefault="00C1584F" w:rsidP="0002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1EB5"/>
    <w:multiLevelType w:val="hybridMultilevel"/>
    <w:tmpl w:val="A860E3D0"/>
    <w:lvl w:ilvl="0" w:tplc="2DD819F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20D61"/>
    <w:multiLevelType w:val="multilevel"/>
    <w:tmpl w:val="D8C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74DDA"/>
    <w:multiLevelType w:val="multilevel"/>
    <w:tmpl w:val="C920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5E7DD8"/>
    <w:multiLevelType w:val="hybridMultilevel"/>
    <w:tmpl w:val="3B5A35B2"/>
    <w:lvl w:ilvl="0" w:tplc="A0625C30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6D"/>
    <w:rsid w:val="00002854"/>
    <w:rsid w:val="00013C24"/>
    <w:rsid w:val="00014651"/>
    <w:rsid w:val="00024AD4"/>
    <w:rsid w:val="0003229E"/>
    <w:rsid w:val="00037FED"/>
    <w:rsid w:val="00082F39"/>
    <w:rsid w:val="000B28F4"/>
    <w:rsid w:val="000D766F"/>
    <w:rsid w:val="000E2856"/>
    <w:rsid w:val="0014141D"/>
    <w:rsid w:val="001442B2"/>
    <w:rsid w:val="00144BA0"/>
    <w:rsid w:val="0014577B"/>
    <w:rsid w:val="00157A6A"/>
    <w:rsid w:val="001674CE"/>
    <w:rsid w:val="001B5CC5"/>
    <w:rsid w:val="001E2B37"/>
    <w:rsid w:val="002100FA"/>
    <w:rsid w:val="00212032"/>
    <w:rsid w:val="0023325F"/>
    <w:rsid w:val="002862AF"/>
    <w:rsid w:val="002B791D"/>
    <w:rsid w:val="002C6FF6"/>
    <w:rsid w:val="002F5549"/>
    <w:rsid w:val="003126D9"/>
    <w:rsid w:val="00316F67"/>
    <w:rsid w:val="00326FC1"/>
    <w:rsid w:val="003352F2"/>
    <w:rsid w:val="00351D16"/>
    <w:rsid w:val="00354DE2"/>
    <w:rsid w:val="00360094"/>
    <w:rsid w:val="00365BC4"/>
    <w:rsid w:val="00384AA0"/>
    <w:rsid w:val="003907D3"/>
    <w:rsid w:val="003E58E6"/>
    <w:rsid w:val="003F094E"/>
    <w:rsid w:val="00400E9D"/>
    <w:rsid w:val="00417476"/>
    <w:rsid w:val="0043505F"/>
    <w:rsid w:val="00436B04"/>
    <w:rsid w:val="00447239"/>
    <w:rsid w:val="00447C49"/>
    <w:rsid w:val="00491551"/>
    <w:rsid w:val="004C046A"/>
    <w:rsid w:val="004F0A8B"/>
    <w:rsid w:val="004F7657"/>
    <w:rsid w:val="005138DB"/>
    <w:rsid w:val="005529EC"/>
    <w:rsid w:val="00582E2F"/>
    <w:rsid w:val="005857CA"/>
    <w:rsid w:val="005927D3"/>
    <w:rsid w:val="00593848"/>
    <w:rsid w:val="005A0DC0"/>
    <w:rsid w:val="005A52D0"/>
    <w:rsid w:val="0060044F"/>
    <w:rsid w:val="00665975"/>
    <w:rsid w:val="00674FB5"/>
    <w:rsid w:val="006A7E48"/>
    <w:rsid w:val="006D14C4"/>
    <w:rsid w:val="006E2D1D"/>
    <w:rsid w:val="007120BB"/>
    <w:rsid w:val="00714AF4"/>
    <w:rsid w:val="00754C75"/>
    <w:rsid w:val="00770161"/>
    <w:rsid w:val="00784A42"/>
    <w:rsid w:val="0079511B"/>
    <w:rsid w:val="007C105A"/>
    <w:rsid w:val="007E2502"/>
    <w:rsid w:val="007E54C1"/>
    <w:rsid w:val="007F3F9C"/>
    <w:rsid w:val="0080775F"/>
    <w:rsid w:val="00854E35"/>
    <w:rsid w:val="008873A9"/>
    <w:rsid w:val="008948E1"/>
    <w:rsid w:val="008B7CDC"/>
    <w:rsid w:val="008D1A3F"/>
    <w:rsid w:val="008E2061"/>
    <w:rsid w:val="008E3F28"/>
    <w:rsid w:val="008E63FE"/>
    <w:rsid w:val="00912875"/>
    <w:rsid w:val="00922CB6"/>
    <w:rsid w:val="009264CE"/>
    <w:rsid w:val="00955514"/>
    <w:rsid w:val="00991CDA"/>
    <w:rsid w:val="009A0DA0"/>
    <w:rsid w:val="009A17B8"/>
    <w:rsid w:val="009B31A7"/>
    <w:rsid w:val="009D62B0"/>
    <w:rsid w:val="009F79B9"/>
    <w:rsid w:val="00A443C8"/>
    <w:rsid w:val="00A71122"/>
    <w:rsid w:val="00A71C6D"/>
    <w:rsid w:val="00A83C4B"/>
    <w:rsid w:val="00AA2C74"/>
    <w:rsid w:val="00AA42D9"/>
    <w:rsid w:val="00AF00A7"/>
    <w:rsid w:val="00B15CC7"/>
    <w:rsid w:val="00B35641"/>
    <w:rsid w:val="00B64C8F"/>
    <w:rsid w:val="00B958F8"/>
    <w:rsid w:val="00B973F8"/>
    <w:rsid w:val="00C10D13"/>
    <w:rsid w:val="00C1298C"/>
    <w:rsid w:val="00C1584F"/>
    <w:rsid w:val="00C164EA"/>
    <w:rsid w:val="00C51C8A"/>
    <w:rsid w:val="00C77BF5"/>
    <w:rsid w:val="00CA51B7"/>
    <w:rsid w:val="00CB0B99"/>
    <w:rsid w:val="00D60410"/>
    <w:rsid w:val="00D62466"/>
    <w:rsid w:val="00D62B0F"/>
    <w:rsid w:val="00D81C72"/>
    <w:rsid w:val="00DB6C70"/>
    <w:rsid w:val="00E25FED"/>
    <w:rsid w:val="00E3596E"/>
    <w:rsid w:val="00E6682F"/>
    <w:rsid w:val="00E7581C"/>
    <w:rsid w:val="00E82E59"/>
    <w:rsid w:val="00EC0CC9"/>
    <w:rsid w:val="00EC5AA6"/>
    <w:rsid w:val="00ED6761"/>
    <w:rsid w:val="00EE0697"/>
    <w:rsid w:val="00EF168A"/>
    <w:rsid w:val="00F037C4"/>
    <w:rsid w:val="00F278F8"/>
    <w:rsid w:val="00F30450"/>
    <w:rsid w:val="00F318F2"/>
    <w:rsid w:val="00FB2179"/>
    <w:rsid w:val="00FD560A"/>
    <w:rsid w:val="00FD6C5B"/>
    <w:rsid w:val="00FE1756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B4BF8"/>
  <w15:chartTrackingRefBased/>
  <w15:docId w15:val="{17640E54-BA8C-421E-ADFA-10BC92E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1C6D"/>
    <w:pPr>
      <w:widowControl w:val="0"/>
      <w:jc w:val="both"/>
    </w:pPr>
    <w:rPr>
      <w:rFonts w:ascii="ＭＳ 明朝" w:eastAsia="ＭＳ 明朝" w:hAnsi="ＭＳ 明朝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A6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9F79B9"/>
    <w:rPr>
      <w:b/>
      <w:bCs/>
    </w:rPr>
  </w:style>
  <w:style w:type="paragraph" w:styleId="Web">
    <w:name w:val="Normal (Web)"/>
    <w:basedOn w:val="a"/>
    <w:uiPriority w:val="99"/>
    <w:semiHidden/>
    <w:unhideWhenUsed/>
    <w:rsid w:val="009F79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024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AD4"/>
    <w:rPr>
      <w:rFonts w:ascii="ＭＳ 明朝" w:eastAsia="ＭＳ 明朝" w:hAnsi="ＭＳ 明朝" w:cs="Times New Roman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4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AD4"/>
    <w:rPr>
      <w:rFonts w:ascii="ＭＳ 明朝" w:eastAsia="ＭＳ 明朝" w:hAnsi="ＭＳ 明朝" w:cs="Times New Roman"/>
      <w:sz w:val="21"/>
      <w:szCs w:val="24"/>
    </w:rPr>
  </w:style>
  <w:style w:type="paragraph" w:styleId="aa">
    <w:name w:val="List Paragraph"/>
    <w:basedOn w:val="a"/>
    <w:uiPriority w:val="34"/>
    <w:qFormat/>
    <w:rsid w:val="00754C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F988-EAFA-4948-A3CB-4BDEBFA1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nagaoka.rika</dc:creator>
  <cp:keywords/>
  <dc:description/>
  <cp:lastModifiedBy>島村　春男</cp:lastModifiedBy>
  <cp:revision>28</cp:revision>
  <cp:lastPrinted>2022-05-02T09:15:00Z</cp:lastPrinted>
  <dcterms:created xsi:type="dcterms:W3CDTF">2021-10-04T06:48:00Z</dcterms:created>
  <dcterms:modified xsi:type="dcterms:W3CDTF">2022-05-06T02:41:00Z</dcterms:modified>
</cp:coreProperties>
</file>